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0E" w:rsidRPr="00394A2D" w:rsidRDefault="0047580E" w:rsidP="0047580E">
      <w:pPr>
        <w:spacing w:line="580" w:lineRule="exact"/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附件1</w:t>
      </w:r>
    </w:p>
    <w:p w:rsidR="0047580E" w:rsidRDefault="0047580E" w:rsidP="0047580E">
      <w:pPr>
        <w:spacing w:afterLines="50" w:line="6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第一场次发布名单（供电）</w:t>
      </w:r>
    </w:p>
    <w:tbl>
      <w:tblPr>
        <w:tblW w:w="14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4565"/>
        <w:gridCol w:w="4815"/>
        <w:gridCol w:w="4580"/>
      </w:tblGrid>
      <w:tr w:rsidR="0047580E" w:rsidTr="005C5AD2">
        <w:trPr>
          <w:trHeight w:val="360"/>
          <w:tblHeader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序号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单位名称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QC</w:t>
            </w:r>
            <w:r>
              <w:rPr>
                <w:rFonts w:hint="eastAsia"/>
                <w:b/>
                <w:bCs/>
                <w:sz w:val="20"/>
              </w:rPr>
              <w:t>小组名称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QC</w:t>
            </w:r>
            <w:r>
              <w:rPr>
                <w:rFonts w:hint="eastAsia"/>
                <w:b/>
                <w:bCs/>
                <w:sz w:val="20"/>
              </w:rPr>
              <w:t>成果名称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国网江西省</w:t>
            </w:r>
            <w:proofErr w:type="gramEnd"/>
            <w:r>
              <w:rPr>
                <w:rFonts w:hint="eastAsia"/>
                <w:sz w:val="20"/>
              </w:rPr>
              <w:t>电力科学研究院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“阿波罗”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多变比电压互感器误差自动检测装置的研制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国网内蒙古东部电力有限公司兴安供电公司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“输电好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”小组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研制输电线路上下杆塔防坠安全带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国网江西省</w:t>
            </w:r>
            <w:proofErr w:type="gramEnd"/>
            <w:r>
              <w:rPr>
                <w:rFonts w:hint="eastAsia"/>
                <w:sz w:val="20"/>
              </w:rPr>
              <w:t>电力公司鹰潭供电分公司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“雄鹰”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缩短自动化主站系统日平均故障时间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广东电网有限责任公司东莞供电局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变电二所继往开来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继</w:t>
            </w:r>
            <w:proofErr w:type="gramStart"/>
            <w:r>
              <w:rPr>
                <w:rFonts w:hint="eastAsia"/>
                <w:sz w:val="20"/>
              </w:rPr>
              <w:t>保试验仪专用升流试验</w:t>
            </w:r>
            <w:proofErr w:type="gramEnd"/>
            <w:r>
              <w:rPr>
                <w:rFonts w:hint="eastAsia"/>
                <w:sz w:val="20"/>
              </w:rPr>
              <w:t>线的研制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国网浙江省</w:t>
            </w:r>
            <w:proofErr w:type="gramEnd"/>
            <w:r>
              <w:rPr>
                <w:rFonts w:hint="eastAsia"/>
                <w:sz w:val="20"/>
              </w:rPr>
              <w:t>电力公司湖州供电公司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变电运</w:t>
            </w:r>
            <w:proofErr w:type="gramStart"/>
            <w:r>
              <w:rPr>
                <w:rFonts w:hint="eastAsia"/>
                <w:sz w:val="20"/>
              </w:rPr>
              <w:t>维室运</w:t>
            </w:r>
            <w:proofErr w:type="gramEnd"/>
            <w:r>
              <w:rPr>
                <w:rFonts w:hint="eastAsia"/>
                <w:sz w:val="20"/>
              </w:rPr>
              <w:t>维一体化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提高变电所防误装置完善率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国网黑龙江省</w:t>
            </w:r>
            <w:proofErr w:type="gramEnd"/>
            <w:r>
              <w:rPr>
                <w:rFonts w:hint="eastAsia"/>
                <w:sz w:val="20"/>
              </w:rPr>
              <w:t>电力有限公司鹤岗供电公司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大客户经理班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提高高压客户业扩报装送电率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电力公司烟台供电公司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变电检修三班起航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研制有载分接开关动作次数远传装置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广西电网有限责任公司柳州供电局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变电二所试验班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缩短绝缘手套（靴）耐压试验时间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国网河南省电力公司检修公司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变电检修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SSY-1440</w:t>
            </w:r>
            <w:r>
              <w:rPr>
                <w:rFonts w:hint="eastAsia"/>
                <w:sz w:val="20"/>
              </w:rPr>
              <w:t>设备线夹液压</w:t>
            </w:r>
            <w:proofErr w:type="gramStart"/>
            <w:r>
              <w:rPr>
                <w:rFonts w:hint="eastAsia"/>
                <w:sz w:val="20"/>
              </w:rPr>
              <w:t>压</w:t>
            </w:r>
            <w:proofErr w:type="gramEnd"/>
            <w:r>
              <w:rPr>
                <w:rFonts w:hint="eastAsia"/>
                <w:sz w:val="20"/>
              </w:rPr>
              <w:t>接时间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国网新疆电力公司乌鲁木齐供电公司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</w:t>
            </w:r>
            <w:proofErr w:type="gramStart"/>
            <w:r>
              <w:rPr>
                <w:rFonts w:hint="eastAsia"/>
                <w:sz w:val="20"/>
              </w:rPr>
              <w:t>检修室</w:t>
            </w:r>
            <w:proofErr w:type="gramEnd"/>
            <w:r>
              <w:rPr>
                <w:rFonts w:hint="eastAsia"/>
                <w:sz w:val="20"/>
              </w:rPr>
              <w:t>“探索发现”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继电保护压板监测报警装置的研制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国网河南省电力公司郑州供电公司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</w:t>
            </w:r>
            <w:proofErr w:type="gramStart"/>
            <w:r>
              <w:rPr>
                <w:rFonts w:hint="eastAsia"/>
                <w:sz w:val="20"/>
              </w:rPr>
              <w:t>检修室</w:t>
            </w:r>
            <w:proofErr w:type="gramEnd"/>
            <w:r>
              <w:rPr>
                <w:rFonts w:hint="eastAsia"/>
                <w:sz w:val="20"/>
              </w:rPr>
              <w:t>光明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变压器跳闸逻辑测试仪的研制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国网河北省电力公司保定供电分公司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</w:t>
            </w:r>
            <w:proofErr w:type="gramStart"/>
            <w:r>
              <w:rPr>
                <w:rFonts w:hint="eastAsia"/>
                <w:sz w:val="20"/>
              </w:rPr>
              <w:t>检修室</w:t>
            </w:r>
            <w:proofErr w:type="gramEnd"/>
            <w:r>
              <w:rPr>
                <w:rFonts w:hint="eastAsia"/>
                <w:sz w:val="20"/>
              </w:rPr>
              <w:t>中国力量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220kV</w:t>
            </w:r>
            <w:r>
              <w:rPr>
                <w:rFonts w:hint="eastAsia"/>
                <w:sz w:val="20"/>
              </w:rPr>
              <w:t>断路器停电例行试验时间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电力公司青岛供电公司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</w:t>
            </w:r>
            <w:proofErr w:type="gramStart"/>
            <w:r>
              <w:rPr>
                <w:rFonts w:hint="eastAsia"/>
                <w:sz w:val="20"/>
              </w:rPr>
              <w:t>运维室变电</w:t>
            </w:r>
            <w:proofErr w:type="gramEnd"/>
            <w:r>
              <w:rPr>
                <w:rFonts w:hint="eastAsia"/>
                <w:sz w:val="20"/>
              </w:rPr>
              <w:t>运维三班“运维中心”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可收放型安全遮拦搬运车的研制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国网安徽省</w:t>
            </w:r>
            <w:proofErr w:type="gramEnd"/>
            <w:r>
              <w:rPr>
                <w:rFonts w:hint="eastAsia"/>
                <w:sz w:val="20"/>
              </w:rPr>
              <w:t>电力公司合肥供电公司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</w:t>
            </w:r>
            <w:proofErr w:type="gramStart"/>
            <w:r>
              <w:rPr>
                <w:rFonts w:hint="eastAsia"/>
                <w:sz w:val="20"/>
              </w:rPr>
              <w:t>运维室翡翠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10kV</w:t>
            </w:r>
            <w:r>
              <w:rPr>
                <w:rFonts w:hint="eastAsia"/>
                <w:sz w:val="20"/>
              </w:rPr>
              <w:t>开关柜</w:t>
            </w:r>
            <w:proofErr w:type="gramStart"/>
            <w:r>
              <w:rPr>
                <w:rFonts w:hint="eastAsia"/>
                <w:sz w:val="20"/>
              </w:rPr>
              <w:t>间接验电辅助装置</w:t>
            </w:r>
            <w:proofErr w:type="gramEnd"/>
            <w:r>
              <w:rPr>
                <w:rFonts w:hint="eastAsia"/>
                <w:sz w:val="20"/>
              </w:rPr>
              <w:t>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电力公司济宁供电公司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变电运</w:t>
            </w:r>
            <w:proofErr w:type="gramStart"/>
            <w:r>
              <w:rPr>
                <w:rFonts w:hint="eastAsia"/>
                <w:sz w:val="20"/>
              </w:rPr>
              <w:t>维室运</w:t>
            </w:r>
            <w:proofErr w:type="gramEnd"/>
            <w:r>
              <w:rPr>
                <w:rFonts w:hint="eastAsia"/>
                <w:sz w:val="20"/>
              </w:rPr>
              <w:t>维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PT</w:t>
            </w:r>
            <w:r>
              <w:rPr>
                <w:rFonts w:hint="eastAsia"/>
                <w:sz w:val="20"/>
              </w:rPr>
              <w:t>一次保险更换时间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安徽省电力行业协会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砀山县供电公司输电</w:t>
            </w:r>
            <w:proofErr w:type="gramStart"/>
            <w:r>
              <w:rPr>
                <w:rFonts w:hint="eastAsia"/>
                <w:sz w:val="20"/>
              </w:rPr>
              <w:t>运检班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移动式电缆放线车的研制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国网青海省</w:t>
            </w:r>
            <w:proofErr w:type="gramEnd"/>
            <w:r>
              <w:rPr>
                <w:rFonts w:hint="eastAsia"/>
                <w:sz w:val="20"/>
              </w:rPr>
              <w:t>电力公司西宁供电公司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地区调控班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缩短保护定值查询时间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18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国网浙江</w:t>
            </w:r>
            <w:proofErr w:type="gramEnd"/>
            <w:r>
              <w:rPr>
                <w:rFonts w:hint="eastAsia"/>
                <w:sz w:val="20"/>
              </w:rPr>
              <w:t>杭州市</w:t>
            </w:r>
            <w:proofErr w:type="gramStart"/>
            <w:r>
              <w:rPr>
                <w:rFonts w:hint="eastAsia"/>
                <w:sz w:val="20"/>
              </w:rPr>
              <w:t>萧山区</w:t>
            </w:r>
            <w:proofErr w:type="gramEnd"/>
            <w:r>
              <w:rPr>
                <w:rFonts w:hint="eastAsia"/>
                <w:sz w:val="20"/>
              </w:rPr>
              <w:t>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电力调度控制分中心配网抢修指挥班“</w:t>
            </w:r>
            <w:r>
              <w:rPr>
                <w:rFonts w:hint="eastAsia"/>
                <w:sz w:val="20"/>
              </w:rPr>
              <w:t>12365</w:t>
            </w:r>
            <w:r>
              <w:rPr>
                <w:rFonts w:hint="eastAsia"/>
                <w:sz w:val="20"/>
              </w:rPr>
              <w:t>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缩短配网故障信息</w:t>
            </w:r>
            <w:proofErr w:type="gramStart"/>
            <w:r>
              <w:rPr>
                <w:rFonts w:hint="eastAsia"/>
                <w:sz w:val="20"/>
              </w:rPr>
              <w:t>研判时间</w:t>
            </w:r>
            <w:proofErr w:type="gramEnd"/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国网陕西省</w:t>
            </w:r>
            <w:proofErr w:type="gramEnd"/>
            <w:r>
              <w:rPr>
                <w:rFonts w:hint="eastAsia"/>
                <w:sz w:val="20"/>
              </w:rPr>
              <w:t>电力公司宝鸡供电公司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电力调度控制中心铿锵玫瑰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缩短监控系统</w:t>
            </w:r>
            <w:r>
              <w:rPr>
                <w:rFonts w:hint="eastAsia"/>
                <w:sz w:val="20"/>
              </w:rPr>
              <w:t>10kV</w:t>
            </w:r>
            <w:r>
              <w:rPr>
                <w:rFonts w:hint="eastAsia"/>
                <w:sz w:val="20"/>
              </w:rPr>
              <w:t>设备信息传动时间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国网河北省电力公司石家庄供电分公司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电力调度控制中心万</w:t>
            </w:r>
            <w:proofErr w:type="gramStart"/>
            <w:r>
              <w:rPr>
                <w:rFonts w:hint="eastAsia"/>
                <w:sz w:val="20"/>
              </w:rPr>
              <w:t>强创新</w:t>
            </w:r>
            <w:proofErr w:type="gramEnd"/>
            <w:r>
              <w:rPr>
                <w:rFonts w:hint="eastAsia"/>
                <w:sz w:val="20"/>
              </w:rPr>
              <w:t>工作室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缩短电网故障停限电信息报送时间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国网四川省</w:t>
            </w:r>
            <w:proofErr w:type="gramEnd"/>
            <w:r>
              <w:rPr>
                <w:rFonts w:hint="eastAsia"/>
                <w:sz w:val="20"/>
              </w:rPr>
              <w:t>电力公司天府新区供电公司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电力调控中心龙泉</w:t>
            </w:r>
            <w:proofErr w:type="gramStart"/>
            <w:r>
              <w:rPr>
                <w:rFonts w:hint="eastAsia"/>
                <w:sz w:val="20"/>
              </w:rPr>
              <w:t>驿</w:t>
            </w:r>
            <w:proofErr w:type="gramEnd"/>
            <w:r>
              <w:rPr>
                <w:rFonts w:hint="eastAsia"/>
                <w:sz w:val="20"/>
              </w:rPr>
              <w:t>分中心第一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缩短电网运行报表的填报时间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国网山西省</w:t>
            </w:r>
            <w:proofErr w:type="gramEnd"/>
            <w:r>
              <w:rPr>
                <w:rFonts w:hint="eastAsia"/>
                <w:sz w:val="20"/>
              </w:rPr>
              <w:t>电力公司检修分公司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电气试验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新型高效电容量测试仪的研制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广东电网有限责任公司惠州供电局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500kV</w:t>
            </w:r>
            <w:r>
              <w:rPr>
                <w:rFonts w:hint="eastAsia"/>
                <w:sz w:val="20"/>
              </w:rPr>
              <w:t>博罗变电站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研制基于</w:t>
            </w:r>
            <w:proofErr w:type="gramStart"/>
            <w:r>
              <w:rPr>
                <w:rFonts w:hint="eastAsia"/>
                <w:sz w:val="20"/>
              </w:rPr>
              <w:t>恒</w:t>
            </w:r>
            <w:proofErr w:type="gramEnd"/>
            <w:r>
              <w:rPr>
                <w:rFonts w:hint="eastAsia"/>
                <w:sz w:val="20"/>
              </w:rPr>
              <w:t>电压值控制的蓄电池充电均衡装置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内蒙古电力（集团）有限责任公司锡林郭勒电业局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多伦供电分局</w:t>
            </w:r>
            <w:proofErr w:type="gramStart"/>
            <w:r>
              <w:rPr>
                <w:rFonts w:hint="eastAsia"/>
                <w:sz w:val="20"/>
              </w:rPr>
              <w:t>滦</w:t>
            </w:r>
            <w:proofErr w:type="gramEnd"/>
            <w:r>
              <w:rPr>
                <w:rFonts w:hint="eastAsia"/>
                <w:sz w:val="20"/>
              </w:rPr>
              <w:t>源之光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专变用户</w:t>
            </w:r>
            <w:proofErr w:type="gramEnd"/>
            <w:r>
              <w:rPr>
                <w:rFonts w:hint="eastAsia"/>
                <w:sz w:val="20"/>
              </w:rPr>
              <w:t>预付费电能表自动分合闸装置的研制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国网江苏省</w:t>
            </w:r>
            <w:proofErr w:type="gramEnd"/>
            <w:r>
              <w:rPr>
                <w:rFonts w:hint="eastAsia"/>
                <w:sz w:val="20"/>
              </w:rPr>
              <w:t>电力公司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宫衍平</w:t>
            </w:r>
            <w:proofErr w:type="gramEnd"/>
            <w:r>
              <w:rPr>
                <w:rFonts w:hint="eastAsia"/>
                <w:sz w:val="20"/>
              </w:rPr>
              <w:t>劳模创新工作室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输电线路带电更换绝缘横担操作支架的研制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国网甘肃省</w:t>
            </w:r>
            <w:proofErr w:type="gramEnd"/>
            <w:r>
              <w:rPr>
                <w:rFonts w:hint="eastAsia"/>
                <w:sz w:val="20"/>
              </w:rPr>
              <w:t>电力公司白银供电公司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国变电</w:t>
            </w:r>
            <w:proofErr w:type="gramStart"/>
            <w:r>
              <w:rPr>
                <w:rFonts w:hint="eastAsia"/>
                <w:sz w:val="20"/>
              </w:rPr>
              <w:t>运检室</w:t>
            </w:r>
            <w:proofErr w:type="gramEnd"/>
            <w:r>
              <w:rPr>
                <w:rFonts w:hint="eastAsia"/>
                <w:sz w:val="20"/>
              </w:rPr>
              <w:t>靖远变电二次</w:t>
            </w:r>
            <w:proofErr w:type="gramStart"/>
            <w:r>
              <w:rPr>
                <w:rFonts w:hint="eastAsia"/>
                <w:sz w:val="20"/>
              </w:rPr>
              <w:t>运检班</w:t>
            </w:r>
            <w:proofErr w:type="gramEnd"/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备自投</w:t>
            </w:r>
            <w:proofErr w:type="gramEnd"/>
            <w:r>
              <w:rPr>
                <w:rFonts w:hint="eastAsia"/>
                <w:sz w:val="20"/>
              </w:rPr>
              <w:t>装置检验模拟平台的研制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国网辽宁省</w:t>
            </w:r>
            <w:proofErr w:type="gramEnd"/>
            <w:r>
              <w:rPr>
                <w:rFonts w:hint="eastAsia"/>
                <w:sz w:val="20"/>
              </w:rPr>
              <w:t>电力有限公司沈阳供电公司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浑南供电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集中器通讯模块上移装置的研发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国网浙江省</w:t>
            </w:r>
            <w:proofErr w:type="gramEnd"/>
            <w:r>
              <w:rPr>
                <w:rFonts w:hint="eastAsia"/>
                <w:sz w:val="20"/>
              </w:rPr>
              <w:t>电力公司嘉兴供电公司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计量精益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电能表底度智能复核一体化装置的研制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国网陕西省</w:t>
            </w:r>
            <w:proofErr w:type="gramEnd"/>
            <w:r>
              <w:rPr>
                <w:rFonts w:hint="eastAsia"/>
                <w:sz w:val="20"/>
              </w:rPr>
              <w:t>电力公司西安供电公司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计量室装表接电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便携式计量装置极性测试仪的研制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国网山东省</w:t>
            </w:r>
            <w:proofErr w:type="gramEnd"/>
            <w:r>
              <w:rPr>
                <w:rFonts w:hint="eastAsia"/>
                <w:sz w:val="20"/>
              </w:rPr>
              <w:t>电力公司检修公司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济南运维分部变电检修一班“给力”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拳</w:t>
            </w:r>
            <w:proofErr w:type="gramStart"/>
            <w:r>
              <w:rPr>
                <w:rFonts w:hint="eastAsia"/>
                <w:sz w:val="20"/>
              </w:rPr>
              <w:t>式刀闸触</w:t>
            </w:r>
            <w:proofErr w:type="gramEnd"/>
            <w:r>
              <w:rPr>
                <w:rFonts w:hint="eastAsia"/>
                <w:sz w:val="20"/>
              </w:rPr>
              <w:t>指夹紧力测试仪的研制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国网福建石狮市供电有限公司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继保班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备自投</w:t>
            </w:r>
            <w:proofErr w:type="gramEnd"/>
            <w:r>
              <w:rPr>
                <w:rFonts w:hint="eastAsia"/>
                <w:sz w:val="20"/>
              </w:rPr>
              <w:t>动作逻辑及延时跳合闸定值校验装置的研制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国网黑龙江省</w:t>
            </w:r>
            <w:proofErr w:type="gramEnd"/>
            <w:r>
              <w:rPr>
                <w:rFonts w:hint="eastAsia"/>
                <w:sz w:val="20"/>
              </w:rPr>
              <w:t>电力有限公司哈尔滨供电公司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继保拓新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220kV</w:t>
            </w:r>
            <w:r>
              <w:rPr>
                <w:rFonts w:hint="eastAsia"/>
                <w:sz w:val="20"/>
              </w:rPr>
              <w:t>线路保护装置调试时间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广东电网有限责任公司佛山供电局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变电管理一所创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</w:t>
            </w:r>
            <w:r>
              <w:rPr>
                <w:rFonts w:hint="eastAsia"/>
                <w:sz w:val="20"/>
              </w:rPr>
              <w:t>10kV</w:t>
            </w:r>
            <w:r>
              <w:rPr>
                <w:rFonts w:hint="eastAsia"/>
                <w:sz w:val="20"/>
              </w:rPr>
              <w:t>开关柜紧急</w:t>
            </w:r>
            <w:proofErr w:type="gramStart"/>
            <w:r>
              <w:rPr>
                <w:rFonts w:hint="eastAsia"/>
                <w:sz w:val="20"/>
              </w:rPr>
              <w:t>分闸远控</w:t>
            </w:r>
            <w:proofErr w:type="gramEnd"/>
            <w:r>
              <w:rPr>
                <w:rFonts w:hint="eastAsia"/>
                <w:sz w:val="20"/>
              </w:rPr>
              <w:t>机械手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云南电网有限责任公司西双版纳供电局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继电保护及自动化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备自投</w:t>
            </w:r>
            <w:proofErr w:type="gramEnd"/>
            <w:r>
              <w:rPr>
                <w:rFonts w:hint="eastAsia"/>
                <w:sz w:val="20"/>
              </w:rPr>
              <w:t>装置辅助校验仪的研制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国网山西省</w:t>
            </w:r>
            <w:proofErr w:type="gramEnd"/>
            <w:r>
              <w:rPr>
                <w:rFonts w:hint="eastAsia"/>
                <w:sz w:val="20"/>
              </w:rPr>
              <w:t>电力公司太原供电公司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晋源供电</w:t>
            </w:r>
            <w:proofErr w:type="gramStart"/>
            <w:r>
              <w:rPr>
                <w:rFonts w:hint="eastAsia"/>
                <w:sz w:val="20"/>
              </w:rPr>
              <w:t>公司源萌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提高晋源区低压用户</w:t>
            </w:r>
            <w:proofErr w:type="gramStart"/>
            <w:r>
              <w:rPr>
                <w:rFonts w:hint="eastAsia"/>
                <w:sz w:val="20"/>
              </w:rPr>
              <w:t>负荷月</w:t>
            </w:r>
            <w:proofErr w:type="gramEnd"/>
            <w:r>
              <w:rPr>
                <w:rFonts w:hint="eastAsia"/>
                <w:sz w:val="20"/>
              </w:rPr>
              <w:t>采集成功率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国网山西省</w:t>
            </w:r>
            <w:proofErr w:type="gramEnd"/>
            <w:r>
              <w:rPr>
                <w:rFonts w:hint="eastAsia"/>
                <w:sz w:val="20"/>
              </w:rPr>
              <w:t>电力公司太原供电公司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经济技术研究所电力设计星火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提高城市智能化配电网工程一次出图准确率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37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国网浙江省</w:t>
            </w:r>
            <w:proofErr w:type="gramEnd"/>
            <w:r>
              <w:rPr>
                <w:rFonts w:hint="eastAsia"/>
                <w:sz w:val="20"/>
              </w:rPr>
              <w:t>电力公司杭州市富阳区供电公司浙江容大电力设备制造有限公司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精益先锋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千伏环网柜机械闭锁故障率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云南电网有限责任公司昆明供电局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昆明供电局试验研究所设备检测班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电缆局部放电测试专用工具的研制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国网福建省</w:t>
            </w:r>
            <w:proofErr w:type="gramEnd"/>
            <w:r>
              <w:rPr>
                <w:rFonts w:hint="eastAsia"/>
                <w:sz w:val="20"/>
              </w:rPr>
              <w:t>电力有限公司</w:t>
            </w:r>
            <w:proofErr w:type="gramStart"/>
            <w:r>
              <w:rPr>
                <w:rFonts w:hint="eastAsia"/>
                <w:sz w:val="20"/>
              </w:rPr>
              <w:t>厦门供电公司国网厦门供电公司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配电二次</w:t>
            </w:r>
            <w:proofErr w:type="gramStart"/>
            <w:r>
              <w:rPr>
                <w:rFonts w:hint="eastAsia"/>
                <w:sz w:val="20"/>
              </w:rPr>
              <w:t>运检班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</w:t>
            </w:r>
            <w:r>
              <w:rPr>
                <w:rFonts w:hint="eastAsia"/>
                <w:sz w:val="20"/>
              </w:rPr>
              <w:t>RM6</w:t>
            </w:r>
            <w:r>
              <w:rPr>
                <w:rFonts w:hint="eastAsia"/>
                <w:sz w:val="20"/>
              </w:rPr>
              <w:t>环网柜开关故障率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国网安徽省</w:t>
            </w:r>
            <w:proofErr w:type="gramEnd"/>
            <w:r>
              <w:rPr>
                <w:rFonts w:hint="eastAsia"/>
                <w:sz w:val="20"/>
              </w:rPr>
              <w:t>电力公司淮南供电公司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市场及大客户服务室与翁东波创新工作室联合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计量箱开启智能监测仪的研制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国网宁夏电力公司吴忠供电公司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运维</w:t>
            </w:r>
            <w:proofErr w:type="gramStart"/>
            <w:r>
              <w:rPr>
                <w:rFonts w:hint="eastAsia"/>
                <w:sz w:val="20"/>
              </w:rPr>
              <w:t>检修部</w:t>
            </w:r>
            <w:proofErr w:type="gramEnd"/>
            <w:r>
              <w:rPr>
                <w:rFonts w:hint="eastAsia"/>
                <w:sz w:val="20"/>
              </w:rPr>
              <w:t>变电</w:t>
            </w:r>
            <w:proofErr w:type="gramStart"/>
            <w:r>
              <w:rPr>
                <w:rFonts w:hint="eastAsia"/>
                <w:sz w:val="20"/>
              </w:rPr>
              <w:t>二次运检二班</w:t>
            </w:r>
            <w:proofErr w:type="gramEnd"/>
            <w:r>
              <w:rPr>
                <w:rFonts w:hint="eastAsia"/>
                <w:sz w:val="20"/>
              </w:rPr>
              <w:t>“开拓者”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110kV</w:t>
            </w:r>
            <w:proofErr w:type="gramStart"/>
            <w:r>
              <w:rPr>
                <w:rFonts w:hint="eastAsia"/>
                <w:sz w:val="20"/>
              </w:rPr>
              <w:t>集成式升流平台</w:t>
            </w:r>
            <w:proofErr w:type="gramEnd"/>
            <w:r>
              <w:rPr>
                <w:rFonts w:hint="eastAsia"/>
                <w:sz w:val="20"/>
              </w:rPr>
              <w:t>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内蒙古电力（集团）有限责任公司薛家湾供电局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输电</w:t>
            </w:r>
            <w:proofErr w:type="gramStart"/>
            <w:r>
              <w:rPr>
                <w:rFonts w:hint="eastAsia"/>
                <w:sz w:val="20"/>
              </w:rPr>
              <w:t>管理处运检一班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新型架空地线防振锤复位器的研制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国网冀北</w:t>
            </w:r>
            <w:proofErr w:type="gramEnd"/>
            <w:r>
              <w:rPr>
                <w:rFonts w:hint="eastAsia"/>
                <w:sz w:val="20"/>
              </w:rPr>
              <w:t>电力有限公司唐山供电公司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输电</w:t>
            </w:r>
            <w:proofErr w:type="gramStart"/>
            <w:r>
              <w:rPr>
                <w:rFonts w:hint="eastAsia"/>
                <w:sz w:val="20"/>
              </w:rPr>
              <w:t>运检室</w:t>
            </w:r>
            <w:proofErr w:type="gramEnd"/>
            <w:r>
              <w:rPr>
                <w:rFonts w:hint="eastAsia"/>
                <w:sz w:val="20"/>
              </w:rPr>
              <w:t>检修“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”小组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防脱落循环传递滑车的研制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国网陕西省</w:t>
            </w:r>
            <w:proofErr w:type="gramEnd"/>
            <w:r>
              <w:rPr>
                <w:rFonts w:hint="eastAsia"/>
                <w:sz w:val="20"/>
              </w:rPr>
              <w:t>电力公司检修公司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输电中心带电班超高压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电动无障碍跨越装置的研制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国网江苏省</w:t>
            </w:r>
            <w:proofErr w:type="gramEnd"/>
            <w:r>
              <w:rPr>
                <w:rFonts w:hint="eastAsia"/>
                <w:sz w:val="20"/>
              </w:rPr>
              <w:t>电力公司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四明供电所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提高开明村</w:t>
            </w:r>
            <w:r>
              <w:rPr>
                <w:rFonts w:hint="eastAsia"/>
                <w:sz w:val="20"/>
              </w:rPr>
              <w:t>D</w:t>
            </w:r>
            <w:r>
              <w:rPr>
                <w:rFonts w:hint="eastAsia"/>
                <w:sz w:val="20"/>
              </w:rPr>
              <w:t>类用户电压合格率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国网重庆市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电力公司技能培训中心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国网重庆市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电力公司技能培训中心冰天飞龙</w:t>
            </w:r>
            <w:r>
              <w:rPr>
                <w:rFonts w:hint="eastAsia"/>
                <w:color w:val="000000"/>
                <w:sz w:val="20"/>
              </w:rPr>
              <w:t>QC</w:t>
            </w:r>
            <w:r>
              <w:rPr>
                <w:rFonts w:hint="eastAsia"/>
                <w:color w:val="000000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新型安全接地线研制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云南电网有限责任公司红河供电局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蒙自分局电缆班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电缆相位核对仪的研制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国网上海市</w:t>
            </w:r>
            <w:proofErr w:type="gramEnd"/>
            <w:r>
              <w:rPr>
                <w:rFonts w:hint="eastAsia"/>
                <w:sz w:val="20"/>
              </w:rPr>
              <w:t>电力公司青浦供电公司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探索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中低压电网故障智能识别系统的研发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国网天津市电力公司城东供电分公司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调控中心自动化</w:t>
            </w:r>
            <w:proofErr w:type="gramStart"/>
            <w:r>
              <w:rPr>
                <w:rFonts w:hint="eastAsia"/>
                <w:sz w:val="20"/>
              </w:rPr>
              <w:t>运维班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提高配电自动化终端</w:t>
            </w:r>
            <w:proofErr w:type="gramStart"/>
            <w:r>
              <w:rPr>
                <w:rFonts w:hint="eastAsia"/>
                <w:sz w:val="20"/>
              </w:rPr>
              <w:t>在线率</w:t>
            </w:r>
            <w:proofErr w:type="gramEnd"/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国网黑龙江省</w:t>
            </w:r>
            <w:proofErr w:type="gramEnd"/>
            <w:r>
              <w:rPr>
                <w:rFonts w:hint="eastAsia"/>
                <w:sz w:val="20"/>
              </w:rPr>
              <w:t>电力有限公司鸡西供电公司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通信运维一班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缩短信息通信机房设备故障处理时间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广东电网有限责任公司中山供电局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物流服务中心探路者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缩短储备物资单车次配送时间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国家电网公司信息通信分公司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信息通信工程中心特高压配套通信工程建设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提高特高压及跨区电网工程光缆熔接接头平均</w:t>
            </w:r>
            <w:proofErr w:type="gramStart"/>
            <w:r>
              <w:rPr>
                <w:rFonts w:hint="eastAsia"/>
                <w:sz w:val="20"/>
              </w:rPr>
              <w:t>损耗达优率</w:t>
            </w:r>
            <w:proofErr w:type="gramEnd"/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国网上海市</w:t>
            </w:r>
            <w:proofErr w:type="gramEnd"/>
            <w:r>
              <w:rPr>
                <w:rFonts w:hint="eastAsia"/>
                <w:sz w:val="20"/>
              </w:rPr>
              <w:t>电力公司检修公司变电检修中心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雪狼创新社</w:t>
            </w:r>
            <w:proofErr w:type="gramEnd"/>
            <w:r>
              <w:rPr>
                <w:rFonts w:hint="eastAsia"/>
                <w:sz w:val="20"/>
              </w:rPr>
              <w:t>继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提高变电站直流系统检测准确率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国网宁夏电力公司中卫供电公司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营销部电费核算精算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未达电费账项调节新方式的研发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55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国网天津宝坻供电有限公司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营销部风暴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提升低压台区</w:t>
            </w:r>
            <w:proofErr w:type="gramEnd"/>
            <w:r>
              <w:rPr>
                <w:rFonts w:hint="eastAsia"/>
                <w:sz w:val="20"/>
              </w:rPr>
              <w:t>线损合格率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内蒙古电力（集团）有限责任公司乌兰察布电业局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变电管理一处</w:t>
            </w:r>
            <w:r>
              <w:rPr>
                <w:rFonts w:hint="eastAsia"/>
                <w:color w:val="000000"/>
                <w:sz w:val="20"/>
              </w:rPr>
              <w:t>QC</w:t>
            </w:r>
            <w:r>
              <w:rPr>
                <w:rFonts w:hint="eastAsia"/>
                <w:color w:val="000000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变压器室多模式</w:t>
            </w:r>
            <w:proofErr w:type="gramEnd"/>
            <w:r>
              <w:rPr>
                <w:rFonts w:hint="eastAsia"/>
                <w:color w:val="000000"/>
                <w:sz w:val="20"/>
              </w:rPr>
              <w:t>控制自动通风装置的研制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color w:val="000000"/>
                <w:sz w:val="20"/>
              </w:rPr>
            </w:pPr>
            <w:proofErr w:type="gramStart"/>
            <w:r w:rsidRPr="00537495">
              <w:rPr>
                <w:rFonts w:ascii="宋体" w:hAnsi="宋体" w:cs="宋体" w:hint="eastAsia"/>
                <w:kern w:val="0"/>
                <w:sz w:val="20"/>
              </w:rPr>
              <w:t>国网北京客服中心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color w:val="000000"/>
                <w:sz w:val="20"/>
              </w:rPr>
            </w:pPr>
            <w:r w:rsidRPr="00537495">
              <w:rPr>
                <w:rFonts w:ascii="宋体" w:hAnsi="宋体" w:cs="宋体" w:hint="eastAsia"/>
                <w:kern w:val="0"/>
                <w:sz w:val="20"/>
              </w:rPr>
              <w:t>95598远程工作站“速捷”QC小组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color w:val="000000"/>
                <w:sz w:val="20"/>
              </w:rPr>
            </w:pPr>
            <w:r w:rsidRPr="00537495">
              <w:rPr>
                <w:rFonts w:ascii="宋体" w:hAnsi="宋体" w:cs="宋体" w:hint="eastAsia"/>
                <w:kern w:val="0"/>
                <w:sz w:val="20"/>
              </w:rPr>
              <w:t>提供95598工单回访满意率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国网吉林省电力有限公司长春供电公司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运维检修部（检修分公司）计划技术室电气试验五班“卓效”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降低绝缘油色谱平行试验数据相对误差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国网宁夏电力公司宁东供电公司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运维检修部（检修公司）变电二次</w:t>
            </w:r>
            <w:proofErr w:type="gramStart"/>
            <w:r>
              <w:rPr>
                <w:rFonts w:hint="eastAsia"/>
                <w:sz w:val="20"/>
              </w:rPr>
              <w:t>运检班</w:t>
            </w:r>
            <w:proofErr w:type="gramEnd"/>
            <w:r>
              <w:rPr>
                <w:rFonts w:hint="eastAsia"/>
                <w:sz w:val="20"/>
              </w:rPr>
              <w:t>白杨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变电站直流系统交流串入监测报警装置的研制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国网河南省电力公司济源供电公司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运维</w:t>
            </w:r>
            <w:proofErr w:type="gramStart"/>
            <w:r>
              <w:rPr>
                <w:rFonts w:hint="eastAsia"/>
                <w:sz w:val="20"/>
              </w:rPr>
              <w:t>检修部</w:t>
            </w:r>
            <w:proofErr w:type="gramEnd"/>
            <w:r>
              <w:rPr>
                <w:rFonts w:hint="eastAsia"/>
                <w:sz w:val="20"/>
              </w:rPr>
              <w:t>试验化验班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千伏手车式开关柜静触头挡板开启工具的研制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国网湖南省</w:t>
            </w:r>
            <w:proofErr w:type="gramEnd"/>
            <w:r>
              <w:rPr>
                <w:rFonts w:hint="eastAsia"/>
                <w:sz w:val="20"/>
              </w:rPr>
              <w:t>电力公司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长沙运维分部变电检修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高精度绝缘子爬电距离快速测量专用工具研制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国网孝感供电公司</w:t>
            </w:r>
            <w:proofErr w:type="gramEnd"/>
            <w:r>
              <w:rPr>
                <w:rFonts w:hint="eastAsia"/>
                <w:sz w:val="20"/>
              </w:rPr>
              <w:t>营销部（农电工作部、客服中心）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装表接电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研制可插拔式接线盒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云南电网有限责任公司带电作业分公司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作业二班</w:t>
            </w:r>
            <w:r>
              <w:rPr>
                <w:rFonts w:hint="eastAsia"/>
                <w:sz w:val="20"/>
              </w:rPr>
              <w:t>QC</w:t>
            </w:r>
            <w:r>
              <w:rPr>
                <w:rFonts w:hint="eastAsia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绝缘</w:t>
            </w:r>
            <w:proofErr w:type="gramStart"/>
            <w:r>
              <w:rPr>
                <w:rFonts w:hint="eastAsia"/>
                <w:sz w:val="20"/>
              </w:rPr>
              <w:t>斗臂车</w:t>
            </w:r>
            <w:proofErr w:type="gramEnd"/>
            <w:r>
              <w:rPr>
                <w:rFonts w:hint="eastAsia"/>
                <w:sz w:val="20"/>
              </w:rPr>
              <w:t>专用工具</w:t>
            </w:r>
            <w:proofErr w:type="gramStart"/>
            <w:r>
              <w:rPr>
                <w:rFonts w:hint="eastAsia"/>
                <w:sz w:val="20"/>
              </w:rPr>
              <w:t>袋研制</w:t>
            </w:r>
            <w:proofErr w:type="gramEnd"/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Pr="00BE462B" w:rsidRDefault="0047580E" w:rsidP="005C5AD2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国网重庆市</w:t>
            </w:r>
            <w:proofErr w:type="gramEnd"/>
            <w:r>
              <w:rPr>
                <w:rFonts w:hint="eastAsia"/>
                <w:color w:val="000000"/>
                <w:sz w:val="20"/>
              </w:rPr>
              <w:t>电力公司南岸供电分公司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营销部（客户服务中心）计量室</w:t>
            </w:r>
            <w:r>
              <w:rPr>
                <w:rFonts w:hint="eastAsia"/>
                <w:color w:val="000000"/>
                <w:sz w:val="20"/>
              </w:rPr>
              <w:t>QC</w:t>
            </w:r>
            <w:r>
              <w:rPr>
                <w:rFonts w:hint="eastAsia"/>
                <w:color w:val="000000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</w:rPr>
              <w:t>负控现场</w:t>
            </w:r>
            <w:proofErr w:type="gramEnd"/>
            <w:r>
              <w:rPr>
                <w:rFonts w:hint="eastAsia"/>
                <w:color w:val="000000"/>
                <w:sz w:val="20"/>
              </w:rPr>
              <w:t>综合测试仪的研制</w:t>
            </w:r>
          </w:p>
        </w:tc>
      </w:tr>
      <w:tr w:rsidR="0047580E" w:rsidRPr="00BE462B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Pr="00BE462B" w:rsidRDefault="0047580E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国网河南省电力公司信息通信公司</w:t>
            </w:r>
            <w:proofErr w:type="gramEnd"/>
          </w:p>
        </w:tc>
        <w:tc>
          <w:tcPr>
            <w:tcW w:w="4815" w:type="dxa"/>
            <w:shd w:val="clear" w:color="auto" w:fill="auto"/>
            <w:vAlign w:val="center"/>
          </w:tcPr>
          <w:p w:rsidR="0047580E" w:rsidRPr="00BE462B" w:rsidRDefault="0047580E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调空奋进QC小组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Pr="00BE462B" w:rsidRDefault="0047580E" w:rsidP="005C5AD2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BE462B">
              <w:rPr>
                <w:rFonts w:ascii="宋体" w:hAnsi="宋体" w:cs="宋体" w:hint="eastAsia"/>
                <w:kern w:val="0"/>
                <w:sz w:val="20"/>
              </w:rPr>
              <w:t>一种电力系统</w:t>
            </w:r>
            <w:proofErr w:type="gramStart"/>
            <w:r w:rsidRPr="00BE462B">
              <w:rPr>
                <w:rFonts w:ascii="宋体" w:hAnsi="宋体" w:cs="宋体" w:hint="eastAsia"/>
                <w:kern w:val="0"/>
                <w:sz w:val="20"/>
              </w:rPr>
              <w:t>可盘缆保护式</w:t>
            </w:r>
            <w:proofErr w:type="gramEnd"/>
            <w:r w:rsidRPr="00BE462B">
              <w:rPr>
                <w:rFonts w:ascii="宋体" w:hAnsi="宋体" w:cs="宋体" w:hint="eastAsia"/>
                <w:kern w:val="0"/>
                <w:sz w:val="20"/>
              </w:rPr>
              <w:t>光缆接续装置的研制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内蒙古电力（集团）有限责任公司呼和浩特供电局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调度管理处</w:t>
            </w:r>
            <w:proofErr w:type="gramStart"/>
            <w:r>
              <w:rPr>
                <w:rFonts w:hint="eastAsia"/>
                <w:color w:val="000000"/>
                <w:sz w:val="20"/>
              </w:rPr>
              <w:t>自动化运检二班</w:t>
            </w:r>
            <w:proofErr w:type="gramEnd"/>
            <w:r>
              <w:rPr>
                <w:rFonts w:hint="eastAsia"/>
                <w:color w:val="000000"/>
                <w:sz w:val="20"/>
              </w:rPr>
              <w:t>深蓝</w:t>
            </w:r>
            <w:r>
              <w:rPr>
                <w:rFonts w:hint="eastAsia"/>
                <w:color w:val="000000"/>
                <w:sz w:val="20"/>
              </w:rPr>
              <w:t>QC</w:t>
            </w:r>
            <w:r>
              <w:rPr>
                <w:rFonts w:hint="eastAsia"/>
                <w:color w:val="000000"/>
                <w:sz w:val="20"/>
              </w:rPr>
              <w:t>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调度自动化主站斜率生成器的研发</w:t>
            </w:r>
          </w:p>
        </w:tc>
      </w:tr>
      <w:tr w:rsidR="0047580E" w:rsidTr="005C5AD2">
        <w:trPr>
          <w:trHeight w:val="360"/>
        </w:trPr>
        <w:tc>
          <w:tcPr>
            <w:tcW w:w="70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color w:val="000000"/>
                <w:sz w:val="20"/>
              </w:rPr>
            </w:pPr>
            <w:proofErr w:type="gramStart"/>
            <w:r w:rsidRPr="009C09F4">
              <w:rPr>
                <w:rFonts w:ascii="宋体" w:hAnsi="宋体" w:cs="宋体" w:hint="eastAsia"/>
                <w:kern w:val="0"/>
                <w:sz w:val="20"/>
              </w:rPr>
              <w:t>国网北京市</w:t>
            </w:r>
            <w:proofErr w:type="gramEnd"/>
            <w:r w:rsidRPr="009C09F4">
              <w:rPr>
                <w:rFonts w:ascii="宋体" w:hAnsi="宋体" w:cs="宋体" w:hint="eastAsia"/>
                <w:kern w:val="0"/>
                <w:sz w:val="20"/>
              </w:rPr>
              <w:t>电力公司城区供电公司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color w:val="000000"/>
                <w:sz w:val="20"/>
              </w:rPr>
            </w:pPr>
            <w:r w:rsidRPr="009C09F4">
              <w:rPr>
                <w:rFonts w:ascii="宋体" w:hAnsi="宋体" w:cs="宋体" w:hint="eastAsia"/>
                <w:kern w:val="0"/>
                <w:sz w:val="20"/>
              </w:rPr>
              <w:t>萤火虫QC小组</w:t>
            </w:r>
          </w:p>
        </w:tc>
        <w:tc>
          <w:tcPr>
            <w:tcW w:w="4580" w:type="dxa"/>
            <w:shd w:val="clear" w:color="auto" w:fill="auto"/>
            <w:vAlign w:val="center"/>
          </w:tcPr>
          <w:p w:rsidR="0047580E" w:rsidRDefault="0047580E" w:rsidP="005C5AD2">
            <w:pPr>
              <w:rPr>
                <w:rFonts w:hint="eastAsia"/>
                <w:color w:val="000000"/>
                <w:sz w:val="20"/>
              </w:rPr>
            </w:pPr>
            <w:r w:rsidRPr="009C09F4">
              <w:rPr>
                <w:rFonts w:ascii="宋体" w:hAnsi="宋体" w:cs="宋体" w:hint="eastAsia"/>
                <w:kern w:val="0"/>
                <w:sz w:val="20"/>
              </w:rPr>
              <w:t>地线位置提示灯的研制</w:t>
            </w:r>
          </w:p>
        </w:tc>
      </w:tr>
    </w:tbl>
    <w:p w:rsidR="0047580E" w:rsidRDefault="0047580E" w:rsidP="0047580E">
      <w:pPr>
        <w:tabs>
          <w:tab w:val="left" w:pos="810"/>
        </w:tabs>
        <w:spacing w:line="580" w:lineRule="exact"/>
        <w:rPr>
          <w:rFonts w:ascii="黑体" w:eastAsia="黑体" w:hAnsi="宋体" w:hint="eastAsia"/>
          <w:sz w:val="32"/>
          <w:szCs w:val="32"/>
        </w:rPr>
      </w:pPr>
    </w:p>
    <w:p w:rsidR="009829F2" w:rsidRPr="0047580E" w:rsidRDefault="009829F2"/>
    <w:sectPr w:rsidR="009829F2" w:rsidRPr="0047580E" w:rsidSect="004758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80E"/>
    <w:rsid w:val="0047580E"/>
    <w:rsid w:val="009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80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ccx</cp:lastModifiedBy>
  <cp:revision>1</cp:revision>
  <dcterms:created xsi:type="dcterms:W3CDTF">2016-06-20T07:04:00Z</dcterms:created>
  <dcterms:modified xsi:type="dcterms:W3CDTF">2016-06-20T07:04:00Z</dcterms:modified>
</cp:coreProperties>
</file>